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90" w:rsidRDefault="00FF2C27">
      <w:pPr>
        <w:rPr>
          <w:rFonts w:hint="eastAsia"/>
        </w:rPr>
      </w:pPr>
      <w:r>
        <w:rPr>
          <w:rFonts w:hint="eastAsia"/>
        </w:rPr>
        <w:t>关于检验科对核酸检测试剂招标参数说明</w:t>
      </w:r>
    </w:p>
    <w:p w:rsidR="00FF2C27" w:rsidRDefault="00FF2C27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本次招标必须具有国家</w:t>
      </w:r>
      <w:r w:rsidR="006001BA">
        <w:rPr>
          <w:rFonts w:hint="eastAsia"/>
        </w:rPr>
        <w:t>挂网价格</w:t>
      </w:r>
    </w:p>
    <w:p w:rsidR="006001BA" w:rsidRDefault="006001BA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必须适用于本实验室机型：安普利一体机、罗氏</w:t>
      </w:r>
      <w:r>
        <w:rPr>
          <w:rFonts w:hint="eastAsia"/>
        </w:rPr>
        <w:t>480</w:t>
      </w:r>
      <w:r>
        <w:rPr>
          <w:rFonts w:hint="eastAsia"/>
        </w:rPr>
        <w:t>扩增仪、达安</w:t>
      </w:r>
      <w:r>
        <w:rPr>
          <w:rFonts w:hint="eastAsia"/>
        </w:rPr>
        <w:t>144</w:t>
      </w:r>
      <w:r>
        <w:rPr>
          <w:rFonts w:hint="eastAsia"/>
        </w:rPr>
        <w:t>孔扩增仪等</w:t>
      </w:r>
    </w:p>
    <w:p w:rsidR="006001BA" w:rsidRDefault="006001BA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支持方法学：荧光</w:t>
      </w:r>
      <w:r>
        <w:rPr>
          <w:rFonts w:hint="eastAsia"/>
        </w:rPr>
        <w:t>PCR</w:t>
      </w:r>
      <w:r>
        <w:rPr>
          <w:rFonts w:hint="eastAsia"/>
        </w:rPr>
        <w:t>法</w:t>
      </w:r>
    </w:p>
    <w:p w:rsidR="006001BA" w:rsidRDefault="006001BA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为节省实验室节省配试剂时间，须具有规格</w:t>
      </w:r>
      <w:r>
        <w:rPr>
          <w:rFonts w:hint="eastAsia"/>
        </w:rPr>
        <w:t>480</w:t>
      </w:r>
      <w:r>
        <w:rPr>
          <w:rFonts w:hint="eastAsia"/>
        </w:rPr>
        <w:t>人份或以上人份</w:t>
      </w:r>
      <w:r>
        <w:rPr>
          <w:rFonts w:hint="eastAsia"/>
        </w:rPr>
        <w:t>/</w:t>
      </w:r>
      <w:r>
        <w:rPr>
          <w:rFonts w:hint="eastAsia"/>
        </w:rPr>
        <w:t>盒</w:t>
      </w:r>
    </w:p>
    <w:p w:rsidR="006001BA" w:rsidRDefault="006001BA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可分型</w:t>
      </w:r>
    </w:p>
    <w:p w:rsidR="006001BA" w:rsidRDefault="006001BA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灵敏度高：</w:t>
      </w:r>
      <w:r>
        <w:rPr>
          <w:rFonts w:hint="eastAsia"/>
        </w:rPr>
        <w:t>200copies/ml</w:t>
      </w:r>
    </w:p>
    <w:p w:rsidR="006001BA" w:rsidRDefault="006001BA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具有全程监控内源性内标，避免假阴性</w:t>
      </w:r>
    </w:p>
    <w:p w:rsidR="006001BA" w:rsidRDefault="006001BA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提取方法学：适用于本实验室要求，磁珠法</w:t>
      </w:r>
    </w:p>
    <w:p w:rsidR="006001BA" w:rsidRDefault="006001BA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提取时间：控制在</w:t>
      </w:r>
      <w:r>
        <w:rPr>
          <w:rFonts w:hint="eastAsia"/>
        </w:rPr>
        <w:t>60</w:t>
      </w:r>
      <w:r>
        <w:rPr>
          <w:rFonts w:hint="eastAsia"/>
        </w:rPr>
        <w:t>分钟之内</w:t>
      </w:r>
    </w:p>
    <w:p w:rsidR="006001BA" w:rsidRPr="00FF2C27" w:rsidRDefault="006001BA" w:rsidP="006001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扩增时间：控制在</w:t>
      </w:r>
      <w:r>
        <w:rPr>
          <w:rFonts w:hint="eastAsia"/>
        </w:rPr>
        <w:t>40-50</w:t>
      </w:r>
      <w:r>
        <w:rPr>
          <w:rFonts w:hint="eastAsia"/>
        </w:rPr>
        <w:t>分钟之内</w:t>
      </w:r>
    </w:p>
    <w:sectPr w:rsidR="006001BA" w:rsidRPr="00FF2C27" w:rsidSect="00917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B1"/>
    <w:multiLevelType w:val="hybridMultilevel"/>
    <w:tmpl w:val="3E1ADDD4"/>
    <w:lvl w:ilvl="0" w:tplc="5192C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C27"/>
    <w:rsid w:val="006001BA"/>
    <w:rsid w:val="00917090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2022-09-05T09:12:00Z</dcterms:created>
  <dcterms:modified xsi:type="dcterms:W3CDTF">2022-09-05T09:55:00Z</dcterms:modified>
</cp:coreProperties>
</file>